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63" w:rsidRDefault="00987F63" w:rsidP="00987F6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барьеров входа на рынок </w:t>
      </w:r>
      <w:r w:rsidRPr="00987F63">
        <w:rPr>
          <w:rFonts w:ascii="Times New Roman" w:hAnsi="Times New Roman" w:cs="Times New Roman"/>
          <w:sz w:val="28"/>
          <w:szCs w:val="28"/>
        </w:rPr>
        <w:t>работ по строительству, реконструкции и капитальному ремонту автомобильных дорог федерального значения</w:t>
      </w:r>
    </w:p>
    <w:p w:rsidR="00987F63" w:rsidRDefault="00987F63" w:rsidP="00987F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перечисленных ниже барьеров оказывают наиболее существенные ограничения для входа на товарный рынок</w:t>
      </w:r>
      <w:r w:rsidRPr="006554D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5188"/>
        <w:gridCol w:w="680"/>
        <w:gridCol w:w="702"/>
        <w:gridCol w:w="2228"/>
      </w:tblGrid>
      <w:tr w:rsidR="00987F63" w:rsidTr="00F050F2">
        <w:tc>
          <w:tcPr>
            <w:tcW w:w="561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1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барьеров (экономические, административные, организационные и стратегические)</w:t>
            </w: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62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степени преодолимости барьера</w:t>
            </w:r>
          </w:p>
        </w:tc>
      </w:tr>
      <w:tr w:rsidR="00987F63" w:rsidTr="00F050F2">
        <w:tc>
          <w:tcPr>
            <w:tcW w:w="9912" w:type="dxa"/>
            <w:gridSpan w:val="5"/>
          </w:tcPr>
          <w:p w:rsidR="00987F63" w:rsidRPr="00181529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экономические барьеры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987F63" w:rsidTr="00F050F2">
        <w:tc>
          <w:tcPr>
            <w:tcW w:w="561" w:type="dxa"/>
          </w:tcPr>
          <w:p w:rsidR="00987F63" w:rsidRPr="006554D5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1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еобходимость осуществления значительных первоначальных капитальных вложений при длительных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оках окупаемости этих вложений;</w:t>
            </w: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F63" w:rsidTr="00F050F2">
        <w:tc>
          <w:tcPr>
            <w:tcW w:w="561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граниченная доступность финансов</w:t>
            </w:r>
            <w:bookmarkStart w:id="0" w:name="_GoBack"/>
            <w:bookmarkEnd w:id="0"/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ых ресурсов и более высокие издержки привлечения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для потенц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иальных участников по сравнению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с хозяйствующими субъектами, действу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ющими на рассматриваемом рынке;</w:t>
            </w: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F63" w:rsidTr="00F050F2">
        <w:tc>
          <w:tcPr>
            <w:tcW w:w="561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здержки получения доступа к необходимым ресурсам и правам интеллектуальной собственности, издержки на рекламу,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держки на получение информации;</w:t>
            </w: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F63" w:rsidTr="00F050F2">
        <w:tc>
          <w:tcPr>
            <w:tcW w:w="561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ограничения;</w:t>
            </w: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F63" w:rsidTr="00F050F2">
        <w:tc>
          <w:tcPr>
            <w:tcW w:w="561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тсутствие доступа потенциальных участников к ресурсам, предложение которых ограничено и которые распределены между хозяйствующими субъектами, действу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ющими на рассматриваемом рынке;</w:t>
            </w: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F63" w:rsidTr="00F050F2">
        <w:tc>
          <w:tcPr>
            <w:tcW w:w="561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1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аличие экономически оправданного минимального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, обусловливающее для хозяйствующих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субъектов более высокие затраты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на единицу продукции до момента достижения такого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(эффект масштаба производства);</w:t>
            </w: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F63" w:rsidTr="00F050F2">
        <w:tc>
          <w:tcPr>
            <w:tcW w:w="561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реимущества хозяй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ствующих субъектов, действующих 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на рассматриваемом рынке, перед 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потенциальными участниками товарного рынка, в частности, по затратам на единицу продукции и по спросу на товар, по наличию долгосрочн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договоров с приобретателями;</w:t>
            </w: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F63" w:rsidTr="00F050F2">
        <w:tc>
          <w:tcPr>
            <w:tcW w:w="9912" w:type="dxa"/>
            <w:gridSpan w:val="5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б) административные ограничения, вводимые органами государственной власти и местного самоуправления и иными органами и организациями, наделенными правами данных органов (не противоречащие антимонопольному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законодательству), в том числе:</w:t>
            </w:r>
          </w:p>
        </w:tc>
      </w:tr>
      <w:tr w:rsidR="00987F63" w:rsidTr="00F050F2">
        <w:tc>
          <w:tcPr>
            <w:tcW w:w="561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987F63" w:rsidRPr="004B5929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редоставление льгот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ельным хозяйствующим субъектам;</w:t>
            </w: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F63" w:rsidTr="00F050F2">
        <w:tc>
          <w:tcPr>
            <w:tcW w:w="561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987F63" w:rsidRPr="004B5929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репятствия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F63" w:rsidTr="00F050F2">
        <w:tc>
          <w:tcPr>
            <w:tcW w:w="561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987F63" w:rsidRPr="004B5929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словия конкурсного отбора поставщиков товара для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муниципальных нужд;</w:t>
            </w: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F63" w:rsidTr="00F050F2">
        <w:tc>
          <w:tcPr>
            <w:tcW w:w="561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987F63" w:rsidRPr="004B5929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кологические ограничения, в том числе запрещение строительства производственных мощностей и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транспортной инфраструктуры;</w:t>
            </w: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F63" w:rsidTr="00F050F2">
        <w:tc>
          <w:tcPr>
            <w:tcW w:w="561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987F63" w:rsidRPr="004B5929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тандарты и предъ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являемые к качеству требования;</w:t>
            </w: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F63" w:rsidTr="00F050F2">
        <w:tc>
          <w:tcPr>
            <w:tcW w:w="9912" w:type="dxa"/>
            <w:gridSpan w:val="5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в) стратегия поведения действующих на рынке хозяйствующих субъектов, направленная на создание барьер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входа на рынок, в том числе:</w:t>
            </w:r>
          </w:p>
        </w:tc>
      </w:tr>
      <w:tr w:rsidR="00987F63" w:rsidTr="00F050F2">
        <w:tc>
          <w:tcPr>
            <w:tcW w:w="561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987F63" w:rsidRPr="004B5929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нвестирование в избыточные производственные мощности, позволяющие увеличить выпуск товара для целей 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ничения новых участников рынка;</w:t>
            </w: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F63" w:rsidTr="00F050F2">
        <w:tc>
          <w:tcPr>
            <w:tcW w:w="561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987F63" w:rsidRPr="004B5929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величение для приобретателя издержек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связанных со сменой продавца,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в том числе в результате предоставления скидок постоянным приобретателям, заключения долгосрочных контрактов или выпуска взаимодополняющих товаров, не являющихся взаимозаменяемыми с продукцией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угих хозяйствующих субъектов;</w:t>
            </w: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F63" w:rsidTr="00F050F2">
        <w:tc>
          <w:tcPr>
            <w:tcW w:w="561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987F63" w:rsidRPr="004B5929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интенсивных рекламных кампаний;</w:t>
            </w: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F63" w:rsidTr="00F050F2">
        <w:tc>
          <w:tcPr>
            <w:tcW w:w="9912" w:type="dxa"/>
            <w:gridSpan w:val="5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наличие среди действующих на рынке хозяйствующих субъектов вертикально-интегрированных хозяйствую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 субъектов, которое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к созданию барьер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входа на рынок, в том числе:</w:t>
            </w:r>
          </w:p>
        </w:tc>
      </w:tr>
      <w:tr w:rsidR="00987F63" w:rsidTr="00F050F2">
        <w:tc>
          <w:tcPr>
            <w:tcW w:w="561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1" w:type="dxa"/>
          </w:tcPr>
          <w:p w:rsidR="00987F63" w:rsidRPr="004B5929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оздает преимущества для участни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 вертикально-интегрированных 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хозяйствующих субъектов по сравнению с другими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тенциальными участниками рынка;</w:t>
            </w: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F63" w:rsidTr="00F050F2">
        <w:tc>
          <w:tcPr>
            <w:tcW w:w="561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987F63" w:rsidRPr="004B5929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ребует необходимости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потенциальных участников 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в вертикальной интеграции, что увеличивает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ержки входа на товарный рынок;</w:t>
            </w: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F63" w:rsidTr="00F050F2">
        <w:tc>
          <w:tcPr>
            <w:tcW w:w="9912" w:type="dxa"/>
            <w:gridSpan w:val="5"/>
          </w:tcPr>
          <w:p w:rsidR="00987F63" w:rsidRPr="00181529" w:rsidRDefault="00987F63" w:rsidP="00F050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д) другие ограничения входа на товарный рынок.</w:t>
            </w:r>
          </w:p>
        </w:tc>
      </w:tr>
      <w:tr w:rsidR="00987F63" w:rsidTr="00F050F2">
        <w:tc>
          <w:tcPr>
            <w:tcW w:w="561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987F63" w:rsidRPr="00181529" w:rsidRDefault="00987F63" w:rsidP="00F050F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1529">
              <w:rPr>
                <w:rFonts w:ascii="Times New Roman" w:hAnsi="Times New Roman" w:cs="Times New Roman"/>
                <w:i/>
                <w:sz w:val="28"/>
                <w:szCs w:val="28"/>
              </w:rPr>
              <w:t>Указать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иное</w:t>
            </w: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87F63" w:rsidRDefault="00987F63" w:rsidP="00F0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F63" w:rsidRDefault="00987F63" w:rsidP="0098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4B6" w:rsidRDefault="00E1100E"/>
    <w:sectPr w:rsidR="004E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63"/>
    <w:rsid w:val="00010C7A"/>
    <w:rsid w:val="00987F63"/>
    <w:rsid w:val="00E1100E"/>
    <w:rsid w:val="00F0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86B0F-89CE-4240-BE77-8354A596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Иванова</dc:creator>
  <cp:keywords/>
  <dc:description/>
  <cp:lastModifiedBy>Рашевская Виталия Эдуардовна</cp:lastModifiedBy>
  <cp:revision>2</cp:revision>
  <dcterms:created xsi:type="dcterms:W3CDTF">2023-08-29T10:29:00Z</dcterms:created>
  <dcterms:modified xsi:type="dcterms:W3CDTF">2023-08-29T10:29:00Z</dcterms:modified>
</cp:coreProperties>
</file>